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jiem ievies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s valsts nodevu par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zi. To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ojusi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sadales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mumu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Trading Hub Europe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nots, ka valsts nodeva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2,4 centi par kilovatstundu. Ievie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nl-NL"/>
        </w:rPr>
        <w:t>ot nodevu, iecer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ts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zes import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kas cie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</w:rPr>
        <w:t>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rojamus zaud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jumus, jo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kas pirkt 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zi 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rpus Krievijas.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Nodevu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nots ieviest no 1. oktobra,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r</w:t>
      </w:r>
      <w:r>
        <w:rPr>
          <w:rFonts w:ascii="Times New Roman" w:hAnsi="Times New Roman" w:hint="default"/>
          <w:sz w:val="26"/>
          <w:szCs w:val="26"/>
          <w:rtl w:val="0"/>
        </w:rPr>
        <w:t>ēķ</w:t>
      </w:r>
      <w:r>
        <w:rPr>
          <w:rFonts w:ascii="Times New Roman" w:hAnsi="Times New Roman"/>
          <w:sz w:val="26"/>
          <w:szCs w:val="26"/>
          <w:rtl w:val="0"/>
          <w:lang w:val="fr-FR"/>
        </w:rPr>
        <w:t>inus par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zi tas ietekm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 vien no novembra vai decembra,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likumus, kas aizsarg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jus no cenu izmai</w:t>
      </w:r>
      <w:r>
        <w:rPr>
          <w:rFonts w:ascii="Times New Roman" w:hAnsi="Times New Roman" w:hint="default"/>
          <w:sz w:val="26"/>
          <w:szCs w:val="26"/>
          <w:rtl w:val="0"/>
        </w:rPr>
        <w:t>ņā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otrdien vienoj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Tieslietu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mijas izveidei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amo invest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ciju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ar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Atvese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fonda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atbalstu,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Tieslietu ministrij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Tieslietu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s vienots tiesne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u, tiesu darbinieku, prokuroru, prokuroru pal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centrs,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kvalifik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pilnveides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kumus izmekl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starpdisciplin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ros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jumos, kas ir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tiski efekt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vai tiesas procesu norisei. Tieslietu ministrij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Tieslietu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 ir 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 tiesu varas amatperson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darbiniekiem to kvalifik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prasmju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anai amata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izpildes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instit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cija un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neieg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kvalifik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Tieslietu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mija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stenos kompleksu pieeju tiesu varas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kompeten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sv-SE"/>
        </w:rPr>
        <w:t>u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bai,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stot gan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(taj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tiesne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 amata kandid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tiem), gan kvalifik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pilnveides programmas, gan inov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ciju,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un starptautisk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kompetenci. Pateicoties Tieslietu akad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mijas izveidei, tiks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ta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not, 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un realiz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ilgtermi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bu programmas, kas sec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papildina viena otru.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Saska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ņā </w:t>
      </w:r>
      <w:r>
        <w:rPr>
          <w:rFonts w:ascii="Times New Roman" w:hAnsi="Times New Roman"/>
          <w:sz w:val="26"/>
          <w:szCs w:val="26"/>
          <w:rtl w:val="0"/>
        </w:rPr>
        <w:t>ar Transporta komisijas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mumu, no 2022.gada 1.septembra </w:t>
      </w:r>
      <w:r>
        <w:rPr>
          <w:rFonts w:ascii="Times New Roman" w:hAnsi="Times New Roman"/>
          <w:sz w:val="26"/>
          <w:szCs w:val="26"/>
          <w:rtl w:val="0"/>
        </w:rPr>
        <w:t>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>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 ielas posm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ielas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dz Mihoelsa ielai (virzien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uz Viestura ielu) tiks 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ta vienvirziena autotransporta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Transporta komisijas funkcijas ir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t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 transporta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koncepcijas izstr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un realiz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ciju, koordin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jumus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jumus par transporta pl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smu regul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teritorij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un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mju racion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izvieto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u.c., t.sk. izskatot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iesniegumus un ierosin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jumus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 satiksmes organiz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jums par satiksmes organiz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it-IT"/>
        </w:rPr>
        <w:t>anu 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a 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, padarot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posmu dro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  <w:lang w:val="de-DE"/>
        </w:rPr>
        <w:t>ku autobrauc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 un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jiem, tika 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ts jau vairakk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rt. Satiksme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>ā “</w:t>
      </w:r>
      <w:r>
        <w:rPr>
          <w:rFonts w:ascii="Times New Roman" w:hAnsi="Times New Roman"/>
          <w:sz w:val="26"/>
          <w:szCs w:val="26"/>
          <w:rtl w:val="0"/>
        </w:rPr>
        <w:t>klus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centra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  <w:lang w:val="en-US"/>
        </w:rPr>
        <w:t>ir apgr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 daudzu iemeslu 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eit atrodas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kas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vojam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jas, tirdzniec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vietas, biroji un medic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nas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des,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ko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c auto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vviet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ir liela.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robe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  <w:lang w:val="pt-PT"/>
        </w:rPr>
        <w:t>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ma tika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ta, piem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ram, izb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jot papildus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vvietas pie Daugavpils 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rnu vesel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centra.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ar to nav pietiekami, un braucam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mala past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gi ir piebl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 ar 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m,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ko trauc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rskat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  <w:lang w:val="de-DE"/>
        </w:rPr>
        <w:t>izbrauk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ana no </w:t>
      </w:r>
      <w:r>
        <w:rPr>
          <w:rFonts w:ascii="Times New Roman" w:hAnsi="Times New Roman" w:hint="default"/>
          <w:sz w:val="26"/>
          <w:szCs w:val="26"/>
          <w:rtl w:val="0"/>
        </w:rPr>
        <w:t>šķē</w:t>
      </w:r>
      <w:r>
        <w:rPr>
          <w:rFonts w:ascii="Times New Roman" w:hAnsi="Times New Roman"/>
          <w:sz w:val="26"/>
          <w:szCs w:val="26"/>
          <w:rtl w:val="0"/>
        </w:rPr>
        <w:t>rsiel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vojamo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pagalmiem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st nedro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a. Problem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tiska br</w:t>
      </w:r>
      <w:r>
        <w:rPr>
          <w:rFonts w:ascii="Times New Roman" w:hAnsi="Times New Roman" w:hint="default"/>
          <w:sz w:val="26"/>
          <w:szCs w:val="26"/>
          <w:rtl w:val="0"/>
        </w:rPr>
        <w:t>īž</w:t>
      </w:r>
      <w:r>
        <w:rPr>
          <w:rFonts w:ascii="Times New Roman" w:hAnsi="Times New Roman"/>
          <w:sz w:val="26"/>
          <w:szCs w:val="26"/>
          <w:rtl w:val="0"/>
        </w:rPr>
        <w:t>iem ir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>auto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rvieto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ielas uz Mihoelsa ielas pusi, jo ce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ļš 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ir visai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aurs, un, lai nesaskrietos ar pretimbrauco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nu,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mekl</w:t>
      </w:r>
      <w:r>
        <w:rPr>
          <w:rFonts w:ascii="Times New Roman" w:hAnsi="Times New Roman" w:hint="default"/>
          <w:sz w:val="26"/>
          <w:szCs w:val="26"/>
          <w:rtl w:val="0"/>
        </w:rPr>
        <w:t>ē “</w:t>
      </w:r>
      <w:r>
        <w:rPr>
          <w:rFonts w:ascii="Times New Roman" w:hAnsi="Times New Roman"/>
          <w:sz w:val="26"/>
          <w:szCs w:val="26"/>
          <w:rtl w:val="0"/>
        </w:rPr>
        <w:t>kabatas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starp pieparkotajiem auto.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Nesen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jums atkal tika aktualiz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ts, un Transporta komisija 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it-IT"/>
        </w:rPr>
        <w:t>ma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mumu ieviest vienvirziena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bu 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>a ielas posm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ielas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dz Mihoelsa ielai (virzien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no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ielas uz Viestura ielas pusi). Ielas posmu blakus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lajai polikl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nikai, no Viestura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dz Mihoelsa ielai, par vienvirziena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ielu nevar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rveidot no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viedok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puses, jo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divas izbrauktuves no pagalmiem, no kuriem 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var izbraukt tikai pagrie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oties pa labi.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Pagrieziens no 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ielas pa kreisi uz Cietok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</w:rPr>
        <w:t>a ielu un uz Mihoelsa ielu centra 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netiek aizliegts. Kust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pa Cietok</w:t>
      </w:r>
      <w:r>
        <w:rPr>
          <w:rFonts w:ascii="Times New Roman" w:hAnsi="Times New Roman" w:hint="default"/>
          <w:sz w:val="26"/>
          <w:szCs w:val="26"/>
          <w:rtl w:val="0"/>
        </w:rPr>
        <w:t>šņ</w:t>
      </w:r>
      <w:r>
        <w:rPr>
          <w:rFonts w:ascii="Times New Roman" w:hAnsi="Times New Roman"/>
          <w:sz w:val="26"/>
          <w:szCs w:val="26"/>
          <w:rtl w:val="0"/>
          <w:lang w:val="nl-NL"/>
        </w:rPr>
        <w:t>a un Mihoelsa ielu centra virzien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netiek aizliegta.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4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